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4A" w:rsidRDefault="005D464A" w:rsidP="005D464A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8F5E52">
        <w:rPr>
          <w:rFonts w:ascii="Times New Roman" w:hAnsi="Times New Roman" w:cs="Times New Roman"/>
          <w:b/>
          <w:sz w:val="24"/>
          <w:szCs w:val="24"/>
        </w:rPr>
        <w:t>литературному чтению</w:t>
      </w:r>
      <w:r w:rsidR="00AD70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в 1  классе 2021-2022 учебный год.</w:t>
      </w:r>
    </w:p>
    <w:p w:rsidR="005D464A" w:rsidRDefault="005D464A" w:rsidP="005D464A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64A" w:rsidRDefault="005D464A" w:rsidP="007D60E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AD7091" w:rsidRDefault="008F5E52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8F5E52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литературному чтению для 1 класса составлена на основе требований к результатам освоения ФГОС НОО, авторской программы «Школа России» (Л.Ф. Климанова, В.Г. Горецкий, М.В. Голованова) - М.: Просвещение и ориентирована на использование учебника Азбука. 1 класс. Учебник для общеобразовательных организаций в 2 ч./ В.Г. Горецкий, В.А. Кирюшкин, Л.А. Виноградская, М.В. </w:t>
      </w:r>
      <w:proofErr w:type="spellStart"/>
      <w:r w:rsidRPr="008F5E52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8F5E52">
        <w:rPr>
          <w:rFonts w:ascii="Times New Roman" w:hAnsi="Times New Roman" w:cs="Times New Roman"/>
          <w:sz w:val="24"/>
          <w:szCs w:val="24"/>
        </w:rPr>
        <w:t>. –  М.: Просвещение и учебника Литературное чтение. 1 класс. Учебник для общеобразовательных организаций в 2 ч./ Л.Ф. Климанова, В.Г. Горецкий, М.В. Голованова и др. – 7-е изд. – М.: Просвещение.</w:t>
      </w:r>
    </w:p>
    <w:p w:rsidR="008F5E52" w:rsidRDefault="008F5E52" w:rsidP="005D464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изучения дисциплины</w:t>
      </w:r>
    </w:p>
    <w:p w:rsidR="007D60E3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464A">
        <w:t xml:space="preserve"> </w:t>
      </w:r>
      <w:r w:rsidR="00AD7091">
        <w:rPr>
          <w:rFonts w:ascii="Times New Roman" w:hAnsi="Times New Roman" w:cs="Times New Roman"/>
          <w:sz w:val="24"/>
          <w:szCs w:val="24"/>
        </w:rPr>
        <w:t xml:space="preserve">первичное </w:t>
      </w:r>
      <w:r w:rsidR="008F5E52">
        <w:rPr>
          <w:rFonts w:ascii="Times New Roman" w:hAnsi="Times New Roman" w:cs="Times New Roman"/>
          <w:sz w:val="24"/>
          <w:szCs w:val="24"/>
        </w:rPr>
        <w:t xml:space="preserve">представление об  </w:t>
      </w:r>
      <w:r w:rsidR="008F5E52" w:rsidRPr="008F5E52">
        <w:rPr>
          <w:rFonts w:ascii="Times New Roman" w:hAnsi="Times New Roman" w:cs="Times New Roman"/>
          <w:sz w:val="24"/>
          <w:szCs w:val="24"/>
        </w:rPr>
        <w:t>отлич</w:t>
      </w:r>
      <w:r w:rsidR="008F5E52">
        <w:rPr>
          <w:rFonts w:ascii="Times New Roman" w:hAnsi="Times New Roman" w:cs="Times New Roman"/>
          <w:sz w:val="24"/>
          <w:szCs w:val="24"/>
        </w:rPr>
        <w:t>ии  устной  и письменной  речи</w:t>
      </w:r>
      <w:r w:rsidR="008F5E52" w:rsidRPr="008F5E52">
        <w:rPr>
          <w:rFonts w:ascii="Times New Roman" w:hAnsi="Times New Roman" w:cs="Times New Roman"/>
          <w:sz w:val="24"/>
          <w:szCs w:val="24"/>
        </w:rPr>
        <w:t>, отлич</w:t>
      </w:r>
      <w:r w:rsidR="008F5E52">
        <w:rPr>
          <w:rFonts w:ascii="Times New Roman" w:hAnsi="Times New Roman" w:cs="Times New Roman"/>
          <w:sz w:val="24"/>
          <w:szCs w:val="24"/>
        </w:rPr>
        <w:t>ии букв и звуков, понимании и</w:t>
      </w:r>
      <w:r w:rsidR="008F5E52" w:rsidRPr="008F5E52">
        <w:rPr>
          <w:rFonts w:ascii="Times New Roman" w:hAnsi="Times New Roman" w:cs="Times New Roman"/>
          <w:sz w:val="24"/>
          <w:szCs w:val="24"/>
        </w:rPr>
        <w:t xml:space="preserve"> толкова</w:t>
      </w:r>
      <w:r w:rsidR="008F5E52">
        <w:rPr>
          <w:rFonts w:ascii="Times New Roman" w:hAnsi="Times New Roman" w:cs="Times New Roman"/>
          <w:sz w:val="24"/>
          <w:szCs w:val="24"/>
        </w:rPr>
        <w:t>нии</w:t>
      </w:r>
      <w:r w:rsidR="008F5E52" w:rsidRPr="008F5E52">
        <w:rPr>
          <w:rFonts w:ascii="Times New Roman" w:hAnsi="Times New Roman" w:cs="Times New Roman"/>
          <w:sz w:val="24"/>
          <w:szCs w:val="24"/>
        </w:rPr>
        <w:t xml:space="preserve"> условны</w:t>
      </w:r>
      <w:r w:rsidR="008F5E52">
        <w:rPr>
          <w:rFonts w:ascii="Times New Roman" w:hAnsi="Times New Roman" w:cs="Times New Roman"/>
          <w:sz w:val="24"/>
          <w:szCs w:val="24"/>
        </w:rPr>
        <w:t>х</w:t>
      </w:r>
      <w:r w:rsidR="008F5E52" w:rsidRPr="008F5E52">
        <w:rPr>
          <w:rFonts w:ascii="Times New Roman" w:hAnsi="Times New Roman" w:cs="Times New Roman"/>
          <w:sz w:val="24"/>
          <w:szCs w:val="24"/>
        </w:rPr>
        <w:t xml:space="preserve"> знак</w:t>
      </w:r>
      <w:r w:rsidR="008F5E52">
        <w:rPr>
          <w:rFonts w:ascii="Times New Roman" w:hAnsi="Times New Roman" w:cs="Times New Roman"/>
          <w:sz w:val="24"/>
          <w:szCs w:val="24"/>
        </w:rPr>
        <w:t>ов</w:t>
      </w:r>
      <w:r w:rsidR="008F5E52" w:rsidRPr="008F5E52">
        <w:rPr>
          <w:rFonts w:ascii="Times New Roman" w:hAnsi="Times New Roman" w:cs="Times New Roman"/>
          <w:sz w:val="24"/>
          <w:szCs w:val="24"/>
        </w:rPr>
        <w:t xml:space="preserve"> и символ</w:t>
      </w:r>
      <w:r w:rsidR="008F5E52">
        <w:rPr>
          <w:rFonts w:ascii="Times New Roman" w:hAnsi="Times New Roman" w:cs="Times New Roman"/>
          <w:sz w:val="24"/>
          <w:szCs w:val="24"/>
        </w:rPr>
        <w:t>ов</w:t>
      </w:r>
      <w:r w:rsidR="008F5E52" w:rsidRPr="008F5E52">
        <w:rPr>
          <w:rFonts w:ascii="Times New Roman" w:hAnsi="Times New Roman" w:cs="Times New Roman"/>
          <w:sz w:val="24"/>
          <w:szCs w:val="24"/>
        </w:rPr>
        <w:t>, используемы</w:t>
      </w:r>
      <w:r w:rsidR="008F5E52">
        <w:rPr>
          <w:rFonts w:ascii="Times New Roman" w:hAnsi="Times New Roman" w:cs="Times New Roman"/>
          <w:sz w:val="24"/>
          <w:szCs w:val="24"/>
        </w:rPr>
        <w:t>х</w:t>
      </w:r>
      <w:r w:rsidR="008F5E52" w:rsidRPr="008F5E52">
        <w:rPr>
          <w:rFonts w:ascii="Times New Roman" w:hAnsi="Times New Roman" w:cs="Times New Roman"/>
          <w:sz w:val="24"/>
          <w:szCs w:val="24"/>
        </w:rPr>
        <w:t xml:space="preserve"> в учебнике для передачи информации</w:t>
      </w:r>
      <w:r w:rsidR="008F5E52">
        <w:rPr>
          <w:rFonts w:ascii="Times New Roman" w:hAnsi="Times New Roman" w:cs="Times New Roman"/>
          <w:sz w:val="24"/>
          <w:szCs w:val="24"/>
        </w:rPr>
        <w:t>.</w:t>
      </w:r>
    </w:p>
    <w:p w:rsidR="007D60E3" w:rsidRDefault="007D60E3" w:rsidP="00956F25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D464A" w:rsidRDefault="005D464A" w:rsidP="00956F25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8F5E52" w:rsidRDefault="008F5E52" w:rsidP="008F5E52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8F5E52">
        <w:rPr>
          <w:rFonts w:ascii="Times New Roman" w:hAnsi="Times New Roman" w:cs="Times New Roman"/>
          <w:sz w:val="24"/>
          <w:szCs w:val="24"/>
        </w:rPr>
        <w:t>Добукварный</w:t>
      </w:r>
      <w:proofErr w:type="spellEnd"/>
      <w:r w:rsidRPr="008F5E52">
        <w:rPr>
          <w:rFonts w:ascii="Times New Roman" w:hAnsi="Times New Roman" w:cs="Times New Roman"/>
          <w:sz w:val="24"/>
          <w:szCs w:val="24"/>
        </w:rPr>
        <w:t xml:space="preserve"> период </w:t>
      </w:r>
      <w:r>
        <w:rPr>
          <w:rFonts w:ascii="Times New Roman" w:hAnsi="Times New Roman" w:cs="Times New Roman"/>
          <w:sz w:val="24"/>
          <w:szCs w:val="24"/>
        </w:rPr>
        <w:t xml:space="preserve">(обучение чтению </w:t>
      </w:r>
      <w:r w:rsidRPr="008F5E52">
        <w:rPr>
          <w:rFonts w:ascii="Times New Roman" w:hAnsi="Times New Roman" w:cs="Times New Roman"/>
          <w:sz w:val="24"/>
          <w:szCs w:val="24"/>
        </w:rPr>
        <w:t>17 часов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F5E52" w:rsidRDefault="008F5E52" w:rsidP="008F5E52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8F5E52">
        <w:rPr>
          <w:rFonts w:ascii="Times New Roman" w:hAnsi="Times New Roman" w:cs="Times New Roman"/>
          <w:sz w:val="24"/>
          <w:szCs w:val="24"/>
        </w:rPr>
        <w:t>Букварный период</w:t>
      </w:r>
      <w:r>
        <w:rPr>
          <w:rFonts w:ascii="Times New Roman" w:hAnsi="Times New Roman" w:cs="Times New Roman"/>
          <w:sz w:val="24"/>
          <w:szCs w:val="24"/>
        </w:rPr>
        <w:t xml:space="preserve"> (обучение чтению </w:t>
      </w:r>
      <w:r w:rsidRPr="008F5E52">
        <w:rPr>
          <w:rFonts w:ascii="Times New Roman" w:hAnsi="Times New Roman" w:cs="Times New Roman"/>
          <w:sz w:val="24"/>
          <w:szCs w:val="24"/>
        </w:rPr>
        <w:t>55 часов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F5E52" w:rsidRDefault="008F5E52" w:rsidP="008F5E52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8F5E52">
        <w:rPr>
          <w:rFonts w:ascii="Times New Roman" w:hAnsi="Times New Roman" w:cs="Times New Roman"/>
          <w:sz w:val="24"/>
          <w:szCs w:val="24"/>
        </w:rPr>
        <w:t>Послебукварный</w:t>
      </w:r>
      <w:proofErr w:type="spellEnd"/>
      <w:r w:rsidRPr="008F5E52">
        <w:rPr>
          <w:rFonts w:ascii="Times New Roman" w:hAnsi="Times New Roman" w:cs="Times New Roman"/>
          <w:sz w:val="24"/>
          <w:szCs w:val="24"/>
        </w:rPr>
        <w:t xml:space="preserve"> период</w:t>
      </w:r>
      <w:r>
        <w:rPr>
          <w:rFonts w:ascii="Times New Roman" w:hAnsi="Times New Roman" w:cs="Times New Roman"/>
          <w:sz w:val="24"/>
          <w:szCs w:val="24"/>
        </w:rPr>
        <w:t xml:space="preserve"> (обучение чтению </w:t>
      </w:r>
      <w:r w:rsidRPr="008F5E52">
        <w:rPr>
          <w:rFonts w:ascii="Times New Roman" w:hAnsi="Times New Roman" w:cs="Times New Roman"/>
          <w:sz w:val="24"/>
          <w:szCs w:val="24"/>
        </w:rPr>
        <w:t>20 часов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F5E52" w:rsidRDefault="008F5E52" w:rsidP="008F5E52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чтение 39 часов.</w:t>
      </w:r>
      <w:bookmarkStart w:id="0" w:name="_GoBack"/>
      <w:bookmarkEnd w:id="0"/>
    </w:p>
    <w:p w:rsidR="008F5E52" w:rsidRDefault="008F5E52" w:rsidP="008F5E52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предмета.</w:t>
      </w:r>
    </w:p>
    <w:p w:rsidR="00AD7091" w:rsidRDefault="008F5E52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8F5E52">
        <w:rPr>
          <w:rFonts w:ascii="Times New Roman" w:hAnsi="Times New Roman" w:cs="Times New Roman"/>
          <w:sz w:val="24"/>
          <w:szCs w:val="24"/>
        </w:rPr>
        <w:t>В соответствии с учебным планом МБОУ Скосырской СОШ на 2021-2022 учебный год на обучение грамоте  в 1 классе начальной школы отводится 131 час: на обучение чтению 92 учебных часа в год, 4 часа  в неделю, 23 учебные недели и на изучение литературного чтения отводится  39 учебных часов в год, 4 часа  в неделю, 10 учебных недель.</w:t>
      </w:r>
      <w:proofErr w:type="gramEnd"/>
      <w:r w:rsidRPr="008F5E52">
        <w:rPr>
          <w:rFonts w:ascii="Times New Roman" w:hAnsi="Times New Roman" w:cs="Times New Roman"/>
          <w:sz w:val="24"/>
          <w:szCs w:val="24"/>
        </w:rPr>
        <w:t xml:space="preserve">  Четыре часа выпали на праздничные и выходные дни.</w:t>
      </w:r>
    </w:p>
    <w:p w:rsidR="008F5E52" w:rsidRDefault="008F5E52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Завялова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Сергеевна – учитель начальных классов.</w:t>
      </w:r>
    </w:p>
    <w:p w:rsidR="001D32B6" w:rsidRDefault="008F5E52"/>
    <w:sectPr w:rsidR="001D3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97"/>
    <w:rsid w:val="0024345B"/>
    <w:rsid w:val="005D464A"/>
    <w:rsid w:val="007D60E3"/>
    <w:rsid w:val="008F5E52"/>
    <w:rsid w:val="00956F25"/>
    <w:rsid w:val="009E6A97"/>
    <w:rsid w:val="00AD7091"/>
    <w:rsid w:val="00D1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NachKl1</dc:creator>
  <cp:keywords/>
  <dc:description/>
  <cp:lastModifiedBy>NachKl1</cp:lastModifiedBy>
  <cp:revision>6</cp:revision>
  <dcterms:created xsi:type="dcterms:W3CDTF">2021-09-13T13:14:00Z</dcterms:created>
  <dcterms:modified xsi:type="dcterms:W3CDTF">2021-09-13T14:03:00Z</dcterms:modified>
</cp:coreProperties>
</file>